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A1" w:rsidRDefault="00067FA1" w:rsidP="003028B2">
      <w:pPr>
        <w:tabs>
          <w:tab w:val="left" w:pos="5103"/>
          <w:tab w:val="left" w:pos="6663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_Toc445826796"/>
      <w:bookmarkStart w:id="1" w:name="_Toc377113523"/>
      <w:bookmarkStart w:id="2" w:name="_Toc377113536"/>
      <w:r w:rsidRPr="00A9721A">
        <w:rPr>
          <w:rFonts w:ascii="Times New Roman" w:hAnsi="Times New Roman"/>
          <w:sz w:val="28"/>
          <w:szCs w:val="28"/>
        </w:rPr>
        <w:t>ПРИЛОЖЕНИЕ № 2</w:t>
      </w:r>
    </w:p>
    <w:p w:rsidR="00167FA3" w:rsidRDefault="00167FA3" w:rsidP="003028B2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67FA1">
        <w:rPr>
          <w:rFonts w:ascii="Times New Roman" w:hAnsi="Times New Roman"/>
          <w:sz w:val="28"/>
          <w:szCs w:val="28"/>
        </w:rPr>
        <w:t xml:space="preserve"> проекту </w:t>
      </w:r>
      <w:r>
        <w:rPr>
          <w:rFonts w:ascii="Times New Roman" w:hAnsi="Times New Roman"/>
          <w:sz w:val="28"/>
          <w:szCs w:val="28"/>
        </w:rPr>
        <w:t>планировки</w:t>
      </w:r>
      <w:r w:rsidRPr="001D64FF">
        <w:rPr>
          <w:rFonts w:ascii="Times New Roman" w:hAnsi="Times New Roman"/>
          <w:sz w:val="28"/>
          <w:szCs w:val="28"/>
        </w:rPr>
        <w:t xml:space="preserve"> территории</w:t>
      </w:r>
    </w:p>
    <w:p w:rsidR="00067FA1" w:rsidRPr="00A9721A" w:rsidRDefault="00167FA3" w:rsidP="00623504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1D64FF">
        <w:rPr>
          <w:rFonts w:ascii="Times New Roman" w:hAnsi="Times New Roman"/>
          <w:sz w:val="28"/>
          <w:szCs w:val="28"/>
        </w:rPr>
        <w:t>объекта: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64FF">
        <w:rPr>
          <w:rFonts w:ascii="Times New Roman" w:hAnsi="Times New Roman"/>
          <w:sz w:val="28"/>
          <w:szCs w:val="28"/>
        </w:rPr>
        <w:t>"</w:t>
      </w:r>
      <w:r w:rsidR="00623504" w:rsidRPr="00623504">
        <w:rPr>
          <w:rFonts w:ascii="Times New Roman" w:hAnsi="Times New Roman"/>
          <w:sz w:val="28"/>
          <w:szCs w:val="28"/>
        </w:rPr>
        <w:t xml:space="preserve">Питающая </w:t>
      </w:r>
      <w:proofErr w:type="gramStart"/>
      <w:r w:rsidR="00623504" w:rsidRPr="00623504">
        <w:rPr>
          <w:rFonts w:ascii="Times New Roman" w:hAnsi="Times New Roman"/>
          <w:sz w:val="28"/>
          <w:szCs w:val="28"/>
        </w:rPr>
        <w:t>ВЛ</w:t>
      </w:r>
      <w:proofErr w:type="gramEnd"/>
      <w:r w:rsidR="00623504" w:rsidRPr="00623504">
        <w:rPr>
          <w:rFonts w:ascii="Times New Roman" w:hAnsi="Times New Roman"/>
          <w:sz w:val="28"/>
          <w:szCs w:val="28"/>
        </w:rPr>
        <w:t xml:space="preserve"> 35 кВ ПС "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Иганинской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 xml:space="preserve">» расположенного в Кемеровской области, Беловского муниципального района, 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45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Положения о размещении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линейных</w:t>
      </w:r>
      <w:r w:rsidRPr="005845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объектов</w:t>
      </w: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Основные характеристики и назначение планируемых для размещения линейных объектов.</w:t>
      </w:r>
    </w:p>
    <w:p w:rsidR="003028B2" w:rsidRPr="001677F4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>Проект планировки территории и проект межевания территории подготовлены для проекти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рования и строительства</w:t>
      </w: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 xml:space="preserve"> объекта: </w:t>
      </w:r>
      <w:r w:rsidRPr="001677F4">
        <w:rPr>
          <w:rFonts w:ascii="Times New Roman" w:hAnsi="Times New Roman"/>
          <w:sz w:val="28"/>
          <w:szCs w:val="28"/>
        </w:rPr>
        <w:t>«</w:t>
      </w:r>
      <w:r w:rsidR="00623504" w:rsidRPr="00623504">
        <w:rPr>
          <w:rFonts w:ascii="Times New Roman" w:hAnsi="Times New Roman"/>
          <w:sz w:val="28"/>
          <w:szCs w:val="28"/>
        </w:rPr>
        <w:t xml:space="preserve">Питающая </w:t>
      </w:r>
      <w:proofErr w:type="gramStart"/>
      <w:r w:rsidR="00623504" w:rsidRPr="00623504">
        <w:rPr>
          <w:rFonts w:ascii="Times New Roman" w:hAnsi="Times New Roman"/>
          <w:sz w:val="28"/>
          <w:szCs w:val="28"/>
        </w:rPr>
        <w:t>ВЛ</w:t>
      </w:r>
      <w:proofErr w:type="gramEnd"/>
      <w:r w:rsidR="00623504" w:rsidRPr="00623504">
        <w:rPr>
          <w:rFonts w:ascii="Times New Roman" w:hAnsi="Times New Roman"/>
          <w:sz w:val="28"/>
          <w:szCs w:val="28"/>
        </w:rPr>
        <w:t xml:space="preserve"> 35 кВ ПС "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Иганинской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>»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1677F4">
        <w:rPr>
          <w:rFonts w:ascii="Times New Roman" w:hAnsi="Times New Roman"/>
          <w:sz w:val="28"/>
          <w:szCs w:val="28"/>
        </w:rPr>
        <w:t xml:space="preserve"> расположенного по адресу: </w:t>
      </w:r>
      <w:r>
        <w:rPr>
          <w:rFonts w:ascii="Times New Roman" w:hAnsi="Times New Roman"/>
          <w:sz w:val="28"/>
          <w:szCs w:val="28"/>
        </w:rPr>
        <w:t>Кемеровская</w:t>
      </w:r>
      <w:r w:rsidRPr="001677F4">
        <w:rPr>
          <w:rFonts w:ascii="Times New Roman" w:hAnsi="Times New Roman"/>
          <w:sz w:val="28"/>
          <w:szCs w:val="28"/>
        </w:rPr>
        <w:t xml:space="preserve"> область, </w:t>
      </w:r>
      <w:proofErr w:type="spellStart"/>
      <w:r>
        <w:rPr>
          <w:rFonts w:ascii="Times New Roman" w:hAnsi="Times New Roman"/>
          <w:sz w:val="28"/>
          <w:szCs w:val="28"/>
        </w:rPr>
        <w:t>Беловский</w:t>
      </w:r>
      <w:proofErr w:type="spellEnd"/>
      <w:r w:rsidR="00623504">
        <w:rPr>
          <w:rFonts w:ascii="Times New Roman" w:hAnsi="Times New Roman"/>
          <w:sz w:val="28"/>
          <w:szCs w:val="28"/>
        </w:rPr>
        <w:t xml:space="preserve"> муниципальный</w:t>
      </w:r>
      <w:r w:rsidRPr="001677F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623504">
        <w:rPr>
          <w:rFonts w:ascii="Times New Roman" w:hAnsi="Times New Roman"/>
          <w:sz w:val="28"/>
          <w:szCs w:val="28"/>
        </w:rPr>
        <w:t>Моховское</w:t>
      </w:r>
      <w:proofErr w:type="spellEnd"/>
      <w:r w:rsidR="00623504">
        <w:rPr>
          <w:rFonts w:ascii="Times New Roman" w:hAnsi="Times New Roman"/>
          <w:sz w:val="28"/>
          <w:szCs w:val="28"/>
        </w:rPr>
        <w:t xml:space="preserve"> 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623504">
        <w:rPr>
          <w:rFonts w:ascii="Times New Roman" w:hAnsi="Times New Roman"/>
          <w:sz w:val="28"/>
          <w:szCs w:val="28"/>
        </w:rPr>
        <w:t>поселение</w:t>
      </w:r>
      <w:r>
        <w:rPr>
          <w:rFonts w:ascii="Times New Roman" w:hAnsi="Times New Roman"/>
          <w:sz w:val="28"/>
          <w:szCs w:val="28"/>
        </w:rPr>
        <w:t>.</w:t>
      </w:r>
    </w:p>
    <w:p w:rsidR="003028B2" w:rsidRPr="001677F4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C752E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Основные характеристики объекта </w:t>
      </w:r>
      <w:r>
        <w:rPr>
          <w:rFonts w:ascii="Times New Roman" w:hAnsi="Times New Roman"/>
          <w:bCs/>
          <w:sz w:val="28"/>
          <w:szCs w:val="28"/>
        </w:rPr>
        <w:t>приведены в таблице № 1</w:t>
      </w: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8B729A">
        <w:rPr>
          <w:rFonts w:ascii="Times New Roman" w:eastAsia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№ 1</w:t>
      </w:r>
    </w:p>
    <w:p w:rsidR="003028B2" w:rsidRPr="008B729A" w:rsidRDefault="003028B2" w:rsidP="003028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Характеристики планируемого </w:t>
      </w:r>
      <w:r w:rsidR="00623504">
        <w:rPr>
          <w:rFonts w:ascii="Times New Roman" w:eastAsia="Times New Roman" w:hAnsi="Times New Roman"/>
          <w:color w:val="000000"/>
          <w:sz w:val="28"/>
          <w:szCs w:val="28"/>
        </w:rPr>
        <w:t>объекта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6"/>
        <w:gridCol w:w="4868"/>
        <w:gridCol w:w="4643"/>
      </w:tblGrid>
      <w:tr w:rsidR="003028B2" w:rsidRPr="008B729A" w:rsidTr="0048073A">
        <w:tc>
          <w:tcPr>
            <w:tcW w:w="309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№ </w:t>
            </w:r>
          </w:p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1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90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Основные параметры</w:t>
            </w:r>
          </w:p>
        </w:tc>
      </w:tr>
    </w:tbl>
    <w:p w:rsidR="003028B2" w:rsidRPr="008B729A" w:rsidRDefault="003028B2" w:rsidP="003028B2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3"/>
        <w:gridCol w:w="4813"/>
        <w:gridCol w:w="4661"/>
      </w:tblGrid>
      <w:tr w:rsidR="003028B2" w:rsidRPr="00145814" w:rsidTr="0048073A">
        <w:trPr>
          <w:tblHeader/>
        </w:trPr>
        <w:tc>
          <w:tcPr>
            <w:tcW w:w="327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Уровень ответственности сооружения</w:t>
            </w:r>
          </w:p>
        </w:tc>
        <w:tc>
          <w:tcPr>
            <w:tcW w:w="2299" w:type="pct"/>
          </w:tcPr>
          <w:p w:rsidR="003028B2" w:rsidRPr="00F4214C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(нормальный)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Тип и сечение провода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АС-120/27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Протяженность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5,9 км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Вид строительства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Новое строительство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Объе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кт стр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оительства 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Двухцепная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питающая линия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35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С-1,</w:t>
            </w:r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С-2 ПС 110/35/6 кВ № 17 «</w:t>
            </w:r>
            <w:proofErr w:type="spellStart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Новомоховская</w:t>
            </w:r>
            <w:proofErr w:type="spellEnd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35 С-1 от опоры № 47 ПС 35/6 кВ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0,25 км, ВЛ-35 С-2 от  опоры № 23 до 23 до ПС 35/6 кВ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5,9 км.</w:t>
            </w:r>
          </w:p>
        </w:tc>
      </w:tr>
    </w:tbl>
    <w:p w:rsidR="003028B2" w:rsidRPr="008B729A" w:rsidRDefault="003028B2" w:rsidP="003028B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3" w:name="_Toc445826797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bookmarkEnd w:id="3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623504" w:rsidRDefault="00623504" w:rsidP="006235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4" w:name="_Toc445826798"/>
      <w:r>
        <w:rPr>
          <w:rFonts w:ascii="Times New Roman" w:eastAsia="Times New Roman" w:hAnsi="Times New Roman"/>
          <w:sz w:val="28"/>
          <w:szCs w:val="24"/>
        </w:rPr>
        <w:t xml:space="preserve">Зона планируемого размещения территории для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проектирования и строительства</w:t>
      </w:r>
      <w:r>
        <w:rPr>
          <w:rFonts w:ascii="Times New Roman" w:eastAsia="Times New Roman" w:hAnsi="Times New Roman"/>
          <w:sz w:val="28"/>
          <w:szCs w:val="24"/>
        </w:rPr>
        <w:t xml:space="preserve"> объекта: </w:t>
      </w:r>
      <w:r w:rsidRPr="001677F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 xml:space="preserve">устанавливается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Моховского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Беловского</w:t>
      </w:r>
      <w:r w:rsidRPr="004D5D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4D5D79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Кемеровской</w:t>
      </w:r>
      <w:r w:rsidRPr="004D5D79">
        <w:rPr>
          <w:rFonts w:ascii="Times New Roman" w:hAnsi="Times New Roman"/>
          <w:sz w:val="28"/>
          <w:szCs w:val="28"/>
        </w:rPr>
        <w:t xml:space="preserve"> области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bookmarkEnd w:id="4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координат характерных точек границ зон планируемого размещения линейных объектов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№ 2</w:t>
      </w:r>
    </w:p>
    <w:p w:rsidR="003028B2" w:rsidRDefault="003028B2" w:rsidP="003028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28B2" w:rsidRDefault="003028B2" w:rsidP="003028B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  <w:sectPr w:rsidR="003028B2" w:rsidSect="00FC5BA0">
          <w:headerReference w:type="even" r:id="rId7"/>
          <w:headerReference w:type="default" r:id="rId8"/>
          <w:pgSz w:w="11906" w:h="16838"/>
          <w:pgMar w:top="851" w:right="567" w:bottom="709" w:left="1418" w:header="709" w:footer="423" w:gutter="0"/>
          <w:pgNumType w:start="3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2"/>
        <w:gridCol w:w="1642"/>
        <w:gridCol w:w="1678"/>
      </w:tblGrid>
      <w:tr w:rsidR="003028B2" w:rsidRPr="00AE1E89" w:rsidTr="0048073A">
        <w:trPr>
          <w:tblHeader/>
        </w:trPr>
        <w:tc>
          <w:tcPr>
            <w:tcW w:w="1557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3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0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157EF0" w:rsidRPr="0021272A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21272A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543429.38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1364565.85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543156.91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1364953.34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542906.48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1364791.74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542979.31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1364671.12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542142.81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1364125.59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541186.52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1363416.92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541166.53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1363373.00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540278.32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1360521.12</w:t>
            </w:r>
          </w:p>
        </w:tc>
      </w:tr>
      <w:tr w:rsidR="00157EF0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EF0" w:rsidRPr="008C05A1" w:rsidRDefault="00157EF0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540450.08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1360139.54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540719.05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1360259.35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540598.48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1360540.21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541435.61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1363228.11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542314.21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1363879.21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542510.47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1364007.20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A10268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542584.09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1363897.05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542832.86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1364055.74</w:t>
            </w:r>
          </w:p>
        </w:tc>
      </w:tr>
      <w:tr w:rsidR="00157EF0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Default="00157EF0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542775.51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F0" w:rsidRPr="00157EF0" w:rsidRDefault="00157EF0" w:rsidP="00157E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EF0">
              <w:rPr>
                <w:rFonts w:ascii="Times New Roman" w:hAnsi="Times New Roman"/>
                <w:sz w:val="28"/>
                <w:szCs w:val="28"/>
              </w:rPr>
              <w:t>1364148.96</w:t>
            </w:r>
          </w:p>
        </w:tc>
      </w:tr>
    </w:tbl>
    <w:p w:rsidR="003028B2" w:rsidRDefault="003028B2" w:rsidP="003028B2"/>
    <w:p w:rsidR="003028B2" w:rsidRDefault="003028B2" w:rsidP="003028B2">
      <w:pPr>
        <w:pStyle w:val="S"/>
        <w:ind w:left="1069" w:firstLine="0"/>
        <w:rPr>
          <w:i/>
          <w:szCs w:val="28"/>
        </w:rPr>
        <w:sectPr w:rsidR="003028B2" w:rsidSect="000A141B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3028B2" w:rsidRDefault="003028B2" w:rsidP="003028B2">
      <w:pPr>
        <w:pStyle w:val="S"/>
        <w:ind w:left="1069" w:firstLine="0"/>
        <w:rPr>
          <w:i/>
          <w:szCs w:val="28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  <w:sectPr w:rsidR="003028B2" w:rsidSect="003028B2">
          <w:type w:val="continuous"/>
          <w:pgSz w:w="11906" w:h="16838"/>
          <w:pgMar w:top="851" w:right="567" w:bottom="709" w:left="1418" w:header="709" w:footer="423" w:gutter="0"/>
          <w:pgNumType w:start="3"/>
          <w:cols w:num="2" w:space="708"/>
          <w:docGrid w:linePitch="360"/>
        </w:sect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6D7B">
        <w:rPr>
          <w:rFonts w:ascii="Times New Roman" w:eastAsia="Times New Roman" w:hAnsi="Times New Roman"/>
          <w:sz w:val="28"/>
          <w:szCs w:val="24"/>
        </w:rPr>
        <w:t xml:space="preserve">Разбивочный план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характерных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точек границ зон планируемого размещения линейных объектов</w:t>
      </w:r>
      <w:proofErr w:type="gramEnd"/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Default="00157EF0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496693" cy="4067743"/>
            <wp:effectExtent l="19050" t="0" r="8757" b="0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6693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p w:rsidR="003028B2" w:rsidRPr="00193195" w:rsidRDefault="003028B2" w:rsidP="003028B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5" w:name="_Toc445826799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bookmarkEnd w:id="5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координат красных линий, которые обозначают существующие, планируемые (изменяемые, вновь образуемые) границы территорий общего пользования в соответствии с Градостроительным кодексом Российской федерации.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территорий общего пользования в соответствии с Градостроительным кодексом Российской федерации.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Перечень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координат характерных точек границ зон планируемого размещения линейных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объектов, подлежащих переносу (переустройству) из зон планируемого размещения линейных объектов.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перенос (переустройство) зон планируемого размещения линейных объектов</w:t>
      </w:r>
      <w:r>
        <w:rPr>
          <w:rFonts w:ascii="Times New Roman" w:eastAsia="Times New Roman" w:hAnsi="Times New Roman"/>
          <w:sz w:val="28"/>
          <w:szCs w:val="24"/>
        </w:rPr>
        <w:t xml:space="preserve"> не предусмотрен.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6" w:name="_Toc445826800"/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6. </w:t>
      </w:r>
      <w:bookmarkEnd w:id="6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sz w:val="28"/>
          <w:szCs w:val="24"/>
        </w:rPr>
        <w:t xml:space="preserve">размещение объектов капитального строительства,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sz w:val="28"/>
          <w:szCs w:val="24"/>
        </w:rPr>
        <w:t xml:space="preserve"> не предусмотрено.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7. Мероприятия по защите сохраняемых объектов капитального строительства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Объекты капитального строительства, подлежащих сносу, объекты незавершенного строительства, а так же подходы к водным объектам проектом планировки территории не предусматривается. </w:t>
      </w:r>
    </w:p>
    <w:p w:rsidR="003028B2" w:rsidRPr="0079328C" w:rsidRDefault="003028B2" w:rsidP="003028B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EA1474" w:rsidRDefault="003028B2" w:rsidP="003028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1474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сохранению объектов культурного наследия.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808080"/>
          <w:sz w:val="28"/>
          <w:szCs w:val="28"/>
        </w:rPr>
      </w:pPr>
    </w:p>
    <w:p w:rsidR="003028B2" w:rsidRPr="00B85984" w:rsidRDefault="003028B2" w:rsidP="003028B2">
      <w:pPr>
        <w:pStyle w:val="S"/>
        <w:rPr>
          <w:color w:val="000000"/>
          <w:szCs w:val="28"/>
        </w:rPr>
      </w:pPr>
      <w:r>
        <w:rPr>
          <w:color w:val="000000"/>
          <w:szCs w:val="28"/>
          <w:lang w:eastAsia="ru-RU"/>
        </w:rPr>
        <w:t>В границах проекта планировки территории</w:t>
      </w:r>
      <w:r w:rsidRPr="00B8598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B85984">
        <w:rPr>
          <w:color w:val="000000"/>
          <w:szCs w:val="28"/>
          <w:lang w:eastAsia="ru-RU"/>
        </w:rPr>
        <w:t>объекты культурного наследия не обнаружены</w:t>
      </w:r>
      <w:r>
        <w:rPr>
          <w:color w:val="000000"/>
          <w:szCs w:val="28"/>
          <w:lang w:eastAsia="ru-RU"/>
        </w:rPr>
        <w:t>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177BF2" w:rsidRDefault="003028B2" w:rsidP="003028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77BF2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охране окружающей среды.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E93B56" w:rsidRDefault="003028B2" w:rsidP="003028B2">
      <w:pPr>
        <w:pStyle w:val="S"/>
        <w:rPr>
          <w:rStyle w:val="FontStyle11"/>
        </w:rPr>
      </w:pPr>
      <w:r>
        <w:rPr>
          <w:bCs/>
          <w:szCs w:val="28"/>
          <w:lang w:eastAsia="ru-RU"/>
        </w:rPr>
        <w:t xml:space="preserve">   </w:t>
      </w:r>
      <w:r w:rsidRPr="00E93B56">
        <w:t>Общая характеристика фоновой экологической ситуации</w:t>
      </w:r>
    </w:p>
    <w:p w:rsidR="003028B2" w:rsidRPr="003028B2" w:rsidRDefault="003028B2" w:rsidP="003028B2">
      <w:pPr>
        <w:pStyle w:val="S"/>
      </w:pPr>
      <w:r w:rsidRPr="00E93B56">
        <w:t>Особо охраняемые природные территории и виды животных, включенные в Красную книгу России, на участке проекта планировки территории отсутствуют.</w:t>
      </w:r>
    </w:p>
    <w:p w:rsidR="003028B2" w:rsidRDefault="003028B2" w:rsidP="003028B2">
      <w:pPr>
        <w:pStyle w:val="S"/>
        <w:rPr>
          <w:color w:val="000000"/>
        </w:rPr>
      </w:pP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Источники воздействия</w:t>
      </w: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В период строительства источниками шума и вибраций являются строительные машины и механизмы. Проектом предусматривается рассредоточенный линейн</w:t>
      </w:r>
      <w:r>
        <w:rPr>
          <w:color w:val="000000"/>
        </w:rPr>
        <w:t xml:space="preserve">ый характер организации </w:t>
      </w:r>
      <w:r w:rsidRPr="00E93B56">
        <w:rPr>
          <w:color w:val="000000"/>
        </w:rPr>
        <w:t xml:space="preserve">строительных работ и ограниченное использование одновременно работающей техники. Для звукоизоляции двигателей дорожных и строительных машин применяются защитные кожухи и капоты с многослойными покрытиями из резины и поролона. Шумовое воздействие не постоянно в течение дня. Источниками выделения вредных веществ в атмосферу являются двигатели машин и механизмов в течение рабочих смен и пр. Выбросы загрязняющих веществ в результате проведения работ носят временный характер. </w:t>
      </w:r>
    </w:p>
    <w:p w:rsidR="003028B2" w:rsidRDefault="003028B2" w:rsidP="003028B2">
      <w:pPr>
        <w:pStyle w:val="S"/>
        <w:ind w:firstLine="0"/>
        <w:rPr>
          <w:color w:val="000000"/>
        </w:rPr>
      </w:pP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Природоохранные мероприятия</w:t>
      </w:r>
    </w:p>
    <w:p w:rsidR="003028B2" w:rsidRPr="00177BF2" w:rsidRDefault="003028B2" w:rsidP="003028B2">
      <w:pPr>
        <w:tabs>
          <w:tab w:val="left" w:pos="3310"/>
          <w:tab w:val="left" w:pos="3469"/>
          <w:tab w:val="left" w:pos="149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77BF2">
        <w:rPr>
          <w:rFonts w:ascii="Times New Roman" w:hAnsi="Times New Roman"/>
          <w:sz w:val="28"/>
          <w:szCs w:val="28"/>
        </w:rPr>
        <w:t>П</w:t>
      </w:r>
      <w:r w:rsidRPr="00177BF2">
        <w:rPr>
          <w:rFonts w:ascii="Times New Roman" w:eastAsia="Times New Roman" w:hAnsi="Times New Roman"/>
          <w:sz w:val="28"/>
          <w:szCs w:val="28"/>
        </w:rPr>
        <w:t>роектом предусматривается проведение работ по восстановлению нарушенных земель по 2-м этапам: техническому и биологическому.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</w:rPr>
        <w:t>Работы по проведению технического восстановления нарушенных земель осуществляются для сохранения плодородного слоя почвы.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Биологическое восстановление нарушенных земель выполняется двумя способами: активизацией естественного зарастания и специальным посевом многолетних трав.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Предлагаемый состав травосмеси для посева: овсяница луговая, овсяница красная, мятник луговой.</w:t>
      </w:r>
    </w:p>
    <w:bookmarkEnd w:id="0"/>
    <w:bookmarkEnd w:id="1"/>
    <w:bookmarkEnd w:id="2"/>
    <w:p w:rsidR="00167FA3" w:rsidRDefault="00167FA3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167FA3" w:rsidSect="00FC5BA0">
      <w:headerReference w:type="even" r:id="rId10"/>
      <w:headerReference w:type="default" r:id="rId11"/>
      <w:pgSz w:w="11906" w:h="16838"/>
      <w:pgMar w:top="851" w:right="567" w:bottom="709" w:left="1418" w:header="709" w:footer="42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9D3" w:rsidRDefault="009F39D3" w:rsidP="00067FA1">
      <w:pPr>
        <w:spacing w:after="0" w:line="240" w:lineRule="auto"/>
      </w:pPr>
      <w:r>
        <w:separator/>
      </w:r>
    </w:p>
  </w:endnote>
  <w:endnote w:type="continuationSeparator" w:id="0">
    <w:p w:rsidR="009F39D3" w:rsidRDefault="009F39D3" w:rsidP="0006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9D3" w:rsidRDefault="009F39D3" w:rsidP="00067FA1">
      <w:pPr>
        <w:spacing w:after="0" w:line="240" w:lineRule="auto"/>
      </w:pPr>
      <w:r>
        <w:separator/>
      </w:r>
    </w:p>
  </w:footnote>
  <w:footnote w:type="continuationSeparator" w:id="0">
    <w:p w:rsidR="009F39D3" w:rsidRDefault="009F39D3" w:rsidP="0006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B2" w:rsidRDefault="00D73A97" w:rsidP="005B435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28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28B2" w:rsidRDefault="003028B2" w:rsidP="005B435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B2" w:rsidRDefault="00D73A97">
    <w:pPr>
      <w:pStyle w:val="a4"/>
      <w:jc w:val="center"/>
    </w:pPr>
    <w:fldSimple w:instr=" PAGE   \* MERGEFORMAT ">
      <w:r w:rsidR="00157EF0">
        <w:rPr>
          <w:noProof/>
        </w:rPr>
        <w:t>4</w:t>
      </w:r>
    </w:fldSimple>
  </w:p>
  <w:p w:rsidR="003028B2" w:rsidRPr="00087389" w:rsidRDefault="003028B2" w:rsidP="003217A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A1E" w:rsidRDefault="00D73A97" w:rsidP="005B435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70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3A1E" w:rsidRDefault="009F39D3" w:rsidP="005B4355">
    <w:pPr>
      <w:pStyle w:val="a4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A1E" w:rsidRPr="00087389" w:rsidRDefault="00067FA1" w:rsidP="003217AD">
    <w:pPr>
      <w:pStyle w:val="a4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">
    <w:nsid w:val="52CF289A"/>
    <w:multiLevelType w:val="hybridMultilevel"/>
    <w:tmpl w:val="8634DA6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FA1"/>
    <w:rsid w:val="00067FA1"/>
    <w:rsid w:val="000C19CF"/>
    <w:rsid w:val="00157EF0"/>
    <w:rsid w:val="00167FA3"/>
    <w:rsid w:val="0021272A"/>
    <w:rsid w:val="002F2EBF"/>
    <w:rsid w:val="003028B2"/>
    <w:rsid w:val="00386013"/>
    <w:rsid w:val="003B681F"/>
    <w:rsid w:val="00455F44"/>
    <w:rsid w:val="00623504"/>
    <w:rsid w:val="006949F4"/>
    <w:rsid w:val="006F3FDF"/>
    <w:rsid w:val="00955CCA"/>
    <w:rsid w:val="009F39D3"/>
    <w:rsid w:val="00A3702B"/>
    <w:rsid w:val="00B0425B"/>
    <w:rsid w:val="00D30104"/>
    <w:rsid w:val="00D457CC"/>
    <w:rsid w:val="00D73A97"/>
    <w:rsid w:val="00DB4D2E"/>
    <w:rsid w:val="00E80440"/>
    <w:rsid w:val="00F8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F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FA1"/>
    <w:pPr>
      <w:ind w:left="720"/>
      <w:contextualSpacing/>
    </w:pPr>
  </w:style>
  <w:style w:type="paragraph" w:styleId="a4">
    <w:name w:val="header"/>
    <w:aliases w:val=" Знак"/>
    <w:basedOn w:val="a"/>
    <w:link w:val="a5"/>
    <w:uiPriority w:val="99"/>
    <w:unhideWhenUsed/>
    <w:rsid w:val="0006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067FA1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67FA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067FA1"/>
  </w:style>
  <w:style w:type="paragraph" w:customStyle="1" w:styleId="S">
    <w:name w:val="S_Обычный жирный"/>
    <w:basedOn w:val="a"/>
    <w:link w:val="S0"/>
    <w:qFormat/>
    <w:rsid w:val="00067F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FontStyle11">
    <w:name w:val="Font Style11"/>
    <w:uiPriority w:val="99"/>
    <w:rsid w:val="00067FA1"/>
    <w:rPr>
      <w:rFonts w:ascii="Times New Roman" w:hAnsi="Times New Roman" w:cs="Times New Roman"/>
      <w:sz w:val="26"/>
      <w:szCs w:val="26"/>
    </w:rPr>
  </w:style>
  <w:style w:type="character" w:customStyle="1" w:styleId="S0">
    <w:name w:val="S_Обычный жирный Знак"/>
    <w:link w:val="S"/>
    <w:rsid w:val="00067FA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7FA1"/>
    <w:rPr>
      <w:rFonts w:ascii="Tahoma" w:eastAsia="Calibri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06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FA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Меркуловы</cp:lastModifiedBy>
  <cp:revision>6</cp:revision>
  <dcterms:created xsi:type="dcterms:W3CDTF">2017-08-06T17:11:00Z</dcterms:created>
  <dcterms:modified xsi:type="dcterms:W3CDTF">2018-02-23T09:14:00Z</dcterms:modified>
</cp:coreProperties>
</file>